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5D" w:rsidRPr="00651A5D" w:rsidRDefault="00651A5D" w:rsidP="00651A5D">
      <w:pPr>
        <w:jc w:val="center"/>
        <w:rPr>
          <w:szCs w:val="21"/>
        </w:rPr>
      </w:pPr>
      <w:r w:rsidRPr="00651A5D">
        <w:rPr>
          <w:szCs w:val="21"/>
        </w:rPr>
        <w:t>ヨハネによる福音書</w:t>
      </w:r>
      <w:r w:rsidRPr="00651A5D">
        <w:rPr>
          <w:szCs w:val="21"/>
        </w:rPr>
        <w:t>18</w:t>
      </w:r>
      <w:r w:rsidRPr="00651A5D">
        <w:rPr>
          <w:szCs w:val="21"/>
        </w:rPr>
        <w:t>章</w:t>
      </w:r>
    </w:p>
    <w:p w:rsidR="00651A5D" w:rsidRPr="00651A5D" w:rsidRDefault="00651A5D" w:rsidP="00651A5D">
      <w:pPr>
        <w:rPr>
          <w:szCs w:val="21"/>
        </w:rPr>
      </w:pPr>
    </w:p>
    <w:p w:rsidR="00651A5D" w:rsidRPr="00651A5D" w:rsidRDefault="00651A5D" w:rsidP="00651A5D">
      <w:pPr>
        <w:rPr>
          <w:szCs w:val="21"/>
        </w:rPr>
      </w:pPr>
      <w:r w:rsidRPr="00651A5D">
        <w:rPr>
          <w:szCs w:val="21"/>
        </w:rPr>
        <w:t>福音書に入るその前に</w:t>
      </w:r>
      <w:r w:rsidRPr="00651A5D">
        <w:rPr>
          <w:rFonts w:hint="eastAsia"/>
          <w:szCs w:val="21"/>
        </w:rPr>
        <w:t>（</w:t>
      </w:r>
      <w:r w:rsidRPr="00651A5D">
        <w:rPr>
          <w:rFonts w:hint="eastAsia"/>
          <w:szCs w:val="21"/>
        </w:rPr>
        <w:t>Part.2</w:t>
      </w:r>
      <w:r w:rsidRPr="00651A5D">
        <w:rPr>
          <w:rFonts w:hint="eastAsia"/>
          <w:szCs w:val="21"/>
        </w:rPr>
        <w:t>）</w:t>
      </w:r>
      <w:r w:rsidRPr="00651A5D">
        <w:rPr>
          <w:szCs w:val="21"/>
        </w:rPr>
        <w:t>・・・。</w:t>
      </w:r>
    </w:p>
    <w:p w:rsidR="00651A5D" w:rsidRPr="00651A5D" w:rsidRDefault="00651A5D" w:rsidP="00651A5D">
      <w:pPr>
        <w:rPr>
          <w:szCs w:val="21"/>
        </w:rPr>
      </w:pPr>
      <w:r w:rsidRPr="00651A5D">
        <w:rPr>
          <w:rFonts w:hint="eastAsia"/>
          <w:szCs w:val="21"/>
        </w:rPr>
        <w:t>～前回のまとめ～</w:t>
      </w:r>
    </w:p>
    <w:p w:rsidR="00651A5D" w:rsidRPr="00651A5D" w:rsidRDefault="00651A5D" w:rsidP="00651A5D">
      <w:pPr>
        <w:pStyle w:val="a7"/>
        <w:numPr>
          <w:ilvl w:val="0"/>
          <w:numId w:val="1"/>
        </w:numPr>
        <w:ind w:leftChars="0"/>
        <w:rPr>
          <w:szCs w:val="21"/>
        </w:rPr>
      </w:pPr>
      <w:r w:rsidRPr="00651A5D">
        <w:rPr>
          <w:rFonts w:hint="eastAsia"/>
          <w:szCs w:val="21"/>
        </w:rPr>
        <w:t>レポーターの注意事項</w:t>
      </w:r>
    </w:p>
    <w:p w:rsidR="00651A5D" w:rsidRPr="00651A5D" w:rsidRDefault="00651A5D" w:rsidP="00651A5D">
      <w:pPr>
        <w:pStyle w:val="a7"/>
        <w:numPr>
          <w:ilvl w:val="1"/>
          <w:numId w:val="1"/>
        </w:numPr>
        <w:ind w:leftChars="0"/>
        <w:rPr>
          <w:szCs w:val="21"/>
        </w:rPr>
      </w:pPr>
      <w:r w:rsidRPr="00651A5D">
        <w:rPr>
          <w:rFonts w:hint="eastAsia"/>
          <w:szCs w:val="21"/>
        </w:rPr>
        <w:t>「観察→解釈→適応」の順に質問を立てる</w:t>
      </w:r>
    </w:p>
    <w:p w:rsidR="00651A5D" w:rsidRPr="00651A5D" w:rsidRDefault="00651A5D" w:rsidP="00651A5D">
      <w:pPr>
        <w:pStyle w:val="a7"/>
        <w:numPr>
          <w:ilvl w:val="2"/>
          <w:numId w:val="1"/>
        </w:numPr>
        <w:ind w:leftChars="0"/>
        <w:rPr>
          <w:szCs w:val="21"/>
        </w:rPr>
      </w:pPr>
      <w:r w:rsidRPr="00651A5D">
        <w:rPr>
          <w:rFonts w:hint="eastAsia"/>
          <w:szCs w:val="21"/>
        </w:rPr>
        <w:t>観察：聖書に書いてあることを理解する。指示語、</w:t>
      </w:r>
      <w:r w:rsidRPr="00651A5D">
        <w:rPr>
          <w:rFonts w:hint="eastAsia"/>
          <w:szCs w:val="21"/>
        </w:rPr>
        <w:t>5W1H</w:t>
      </w:r>
      <w:r w:rsidRPr="00651A5D">
        <w:rPr>
          <w:rFonts w:hint="eastAsia"/>
          <w:szCs w:val="21"/>
        </w:rPr>
        <w:t>など。</w:t>
      </w:r>
    </w:p>
    <w:p w:rsidR="00651A5D" w:rsidRPr="00651A5D" w:rsidRDefault="00651A5D" w:rsidP="00651A5D">
      <w:pPr>
        <w:pStyle w:val="a7"/>
        <w:numPr>
          <w:ilvl w:val="2"/>
          <w:numId w:val="1"/>
        </w:numPr>
        <w:ind w:leftChars="0"/>
        <w:rPr>
          <w:szCs w:val="21"/>
        </w:rPr>
      </w:pPr>
      <w:r w:rsidRPr="00651A5D">
        <w:rPr>
          <w:rFonts w:hint="eastAsia"/>
          <w:szCs w:val="21"/>
        </w:rPr>
        <w:t>解釈：聖書の箇所から教えを理解する。</w:t>
      </w:r>
    </w:p>
    <w:p w:rsidR="00651A5D" w:rsidRPr="00651A5D" w:rsidRDefault="00651A5D" w:rsidP="00651A5D">
      <w:pPr>
        <w:pStyle w:val="a7"/>
        <w:numPr>
          <w:ilvl w:val="3"/>
          <w:numId w:val="1"/>
        </w:numPr>
        <w:ind w:leftChars="0"/>
        <w:rPr>
          <w:szCs w:val="21"/>
        </w:rPr>
      </w:pPr>
      <w:r w:rsidRPr="00651A5D">
        <w:rPr>
          <w:rFonts w:hint="eastAsia"/>
          <w:szCs w:val="21"/>
        </w:rPr>
        <w:t>ここが聖書の理解、キリスト教の理解につながる</w:t>
      </w:r>
    </w:p>
    <w:p w:rsidR="00651A5D" w:rsidRPr="00651A5D" w:rsidRDefault="00651A5D" w:rsidP="00651A5D">
      <w:pPr>
        <w:pStyle w:val="a7"/>
        <w:numPr>
          <w:ilvl w:val="2"/>
          <w:numId w:val="1"/>
        </w:numPr>
        <w:ind w:leftChars="0"/>
        <w:rPr>
          <w:szCs w:val="21"/>
        </w:rPr>
      </w:pPr>
      <w:r w:rsidRPr="00651A5D">
        <w:rPr>
          <w:rFonts w:hint="eastAsia"/>
          <w:szCs w:val="21"/>
        </w:rPr>
        <w:t>適応：教えから展開して自身の経験や感想、意見、</w:t>
      </w:r>
      <w:r w:rsidR="00575072">
        <w:rPr>
          <w:rFonts w:hint="eastAsia"/>
          <w:szCs w:val="21"/>
        </w:rPr>
        <w:t>考え方、</w:t>
      </w:r>
      <w:r w:rsidRPr="00651A5D">
        <w:rPr>
          <w:rFonts w:hint="eastAsia"/>
          <w:szCs w:val="21"/>
        </w:rPr>
        <w:t>実生活にどうとりいれるかなどを述べ合う。</w:t>
      </w:r>
    </w:p>
    <w:p w:rsidR="00651A5D" w:rsidRPr="00651A5D" w:rsidRDefault="00651A5D" w:rsidP="00651A5D">
      <w:pPr>
        <w:pStyle w:val="a7"/>
        <w:numPr>
          <w:ilvl w:val="3"/>
          <w:numId w:val="1"/>
        </w:numPr>
        <w:ind w:leftChars="0"/>
        <w:rPr>
          <w:szCs w:val="21"/>
        </w:rPr>
      </w:pPr>
      <w:r w:rsidRPr="00651A5D">
        <w:rPr>
          <w:rFonts w:hint="eastAsia"/>
          <w:szCs w:val="21"/>
        </w:rPr>
        <w:t>寮生の相互理解につながる。</w:t>
      </w:r>
    </w:p>
    <w:p w:rsidR="00651A5D" w:rsidRPr="00651A5D" w:rsidRDefault="00651A5D" w:rsidP="00651A5D">
      <w:pPr>
        <w:pStyle w:val="a7"/>
        <w:numPr>
          <w:ilvl w:val="1"/>
          <w:numId w:val="1"/>
        </w:numPr>
        <w:ind w:leftChars="0"/>
        <w:rPr>
          <w:szCs w:val="21"/>
        </w:rPr>
      </w:pPr>
      <w:r w:rsidRPr="00651A5D">
        <w:rPr>
          <w:rFonts w:hint="eastAsia"/>
          <w:szCs w:val="21"/>
        </w:rPr>
        <w:t>質問にはできる限り答えを出してくる。</w:t>
      </w:r>
    </w:p>
    <w:p w:rsidR="00651A5D" w:rsidRPr="00651A5D" w:rsidRDefault="00651A5D" w:rsidP="00651A5D">
      <w:pPr>
        <w:pStyle w:val="a7"/>
        <w:numPr>
          <w:ilvl w:val="1"/>
          <w:numId w:val="1"/>
        </w:numPr>
        <w:ind w:leftChars="0"/>
        <w:rPr>
          <w:szCs w:val="21"/>
        </w:rPr>
      </w:pPr>
      <w:r w:rsidRPr="00651A5D">
        <w:rPr>
          <w:rFonts w:hint="eastAsia"/>
          <w:szCs w:val="21"/>
        </w:rPr>
        <w:t>文化的、歴史的な背景知識を注釈書などで拾ってくる。</w:t>
      </w:r>
    </w:p>
    <w:p w:rsidR="00651A5D" w:rsidRPr="00651A5D" w:rsidRDefault="00651A5D" w:rsidP="00651A5D">
      <w:pPr>
        <w:pStyle w:val="a7"/>
        <w:numPr>
          <w:ilvl w:val="1"/>
          <w:numId w:val="1"/>
        </w:numPr>
        <w:ind w:leftChars="0"/>
        <w:rPr>
          <w:szCs w:val="21"/>
        </w:rPr>
      </w:pPr>
      <w:r w:rsidRPr="00651A5D">
        <w:rPr>
          <w:rFonts w:hint="eastAsia"/>
          <w:szCs w:val="21"/>
        </w:rPr>
        <w:t>話題が横道にそれそうになれば、その意見を取り入れつつも本題に戻そうする。</w:t>
      </w:r>
      <w:r w:rsidR="00412C17" w:rsidRPr="00412C17">
        <w:rPr>
          <w:rFonts w:hint="eastAsia"/>
          <w:b/>
          <w:szCs w:val="21"/>
        </w:rPr>
        <w:t>（←これ大変）</w:t>
      </w:r>
    </w:p>
    <w:p w:rsidR="00651A5D" w:rsidRPr="00651A5D" w:rsidRDefault="00651A5D" w:rsidP="00651A5D">
      <w:pPr>
        <w:pStyle w:val="a7"/>
        <w:numPr>
          <w:ilvl w:val="1"/>
          <w:numId w:val="1"/>
        </w:numPr>
        <w:ind w:leftChars="0"/>
        <w:rPr>
          <w:szCs w:val="21"/>
        </w:rPr>
      </w:pPr>
      <w:r w:rsidRPr="00651A5D">
        <w:rPr>
          <w:rFonts w:hint="eastAsia"/>
          <w:szCs w:val="21"/>
        </w:rPr>
        <w:t>場を盛り上げ、積極的な発言を奨励する</w:t>
      </w:r>
      <w:r w:rsidRPr="00651A5D">
        <w:rPr>
          <w:rFonts w:hint="eastAsia"/>
          <w:b/>
          <w:szCs w:val="21"/>
        </w:rPr>
        <w:t>（←ここ重要）</w:t>
      </w:r>
      <w:r w:rsidR="00412C17">
        <w:rPr>
          <w:rFonts w:hint="eastAsia"/>
          <w:szCs w:val="21"/>
        </w:rPr>
        <w:t>その発言から思わぬ発見が出たりするからだ。</w:t>
      </w:r>
    </w:p>
    <w:p w:rsidR="00651A5D" w:rsidRPr="00651A5D" w:rsidRDefault="00412C17" w:rsidP="00651A5D">
      <w:pPr>
        <w:pStyle w:val="a7"/>
        <w:numPr>
          <w:ilvl w:val="0"/>
          <w:numId w:val="1"/>
        </w:numPr>
        <w:ind w:leftChars="0"/>
        <w:rPr>
          <w:szCs w:val="21"/>
        </w:rPr>
      </w:pPr>
      <w:r>
        <w:rPr>
          <w:rFonts w:hint="eastAsia"/>
          <w:szCs w:val="21"/>
        </w:rPr>
        <w:t>「</w:t>
      </w:r>
      <w:r w:rsidR="00651A5D">
        <w:rPr>
          <w:rFonts w:hint="eastAsia"/>
          <w:szCs w:val="21"/>
        </w:rPr>
        <w:t>そもそも</w:t>
      </w:r>
      <w:r w:rsidR="00651A5D" w:rsidRPr="00651A5D">
        <w:rPr>
          <w:rFonts w:hint="eastAsia"/>
          <w:szCs w:val="21"/>
        </w:rPr>
        <w:t>聖書</w:t>
      </w:r>
      <w:r w:rsidR="00651A5D">
        <w:rPr>
          <w:rFonts w:hint="eastAsia"/>
          <w:szCs w:val="21"/>
        </w:rPr>
        <w:t>自体が面白く無いよ、</w:t>
      </w:r>
      <w:r>
        <w:rPr>
          <w:rFonts w:hint="eastAsia"/>
          <w:szCs w:val="21"/>
        </w:rPr>
        <w:t>なんでこんな難しい言い回しを使ってるんだよ、ひどいよ。」</w:t>
      </w:r>
      <w:r w:rsidR="00651A5D" w:rsidRPr="00651A5D">
        <w:rPr>
          <w:rFonts w:hint="eastAsia"/>
          <w:szCs w:val="21"/>
        </w:rPr>
        <w:t>という方へ</w:t>
      </w:r>
    </w:p>
    <w:p w:rsidR="00651A5D" w:rsidRPr="00651A5D" w:rsidRDefault="00651A5D" w:rsidP="00651A5D">
      <w:pPr>
        <w:pStyle w:val="a7"/>
        <w:numPr>
          <w:ilvl w:val="1"/>
          <w:numId w:val="1"/>
        </w:numPr>
        <w:ind w:leftChars="0"/>
        <w:rPr>
          <w:szCs w:val="21"/>
        </w:rPr>
      </w:pPr>
      <w:r w:rsidRPr="00651A5D">
        <w:rPr>
          <w:rFonts w:hint="eastAsia"/>
          <w:szCs w:val="21"/>
        </w:rPr>
        <w:t>論理的なディスカッションの練習と捉えるのも</w:t>
      </w:r>
      <w:r w:rsidRPr="00651A5D">
        <w:rPr>
          <w:rFonts w:hint="eastAsia"/>
          <w:szCs w:val="21"/>
        </w:rPr>
        <w:t>1</w:t>
      </w:r>
      <w:r w:rsidRPr="00651A5D">
        <w:rPr>
          <w:rFonts w:hint="eastAsia"/>
          <w:szCs w:val="21"/>
        </w:rPr>
        <w:t>つの方法。意見を述べるときには最初に結論を述べてそれから理由を話す、人の意見を同調しつつやんわりと否定するテクニックなどを実用してみる。</w:t>
      </w:r>
    </w:p>
    <w:p w:rsidR="00651A5D" w:rsidRPr="00651A5D" w:rsidRDefault="00651A5D" w:rsidP="00651A5D">
      <w:pPr>
        <w:pStyle w:val="a7"/>
        <w:numPr>
          <w:ilvl w:val="1"/>
          <w:numId w:val="1"/>
        </w:numPr>
        <w:ind w:leftChars="0"/>
        <w:rPr>
          <w:szCs w:val="21"/>
        </w:rPr>
      </w:pPr>
      <w:r w:rsidRPr="00651A5D">
        <w:rPr>
          <w:rFonts w:hint="eastAsia"/>
          <w:szCs w:val="21"/>
        </w:rPr>
        <w:t>論理パズルなどのゲームとして捉えてみる。</w:t>
      </w:r>
    </w:p>
    <w:p w:rsidR="00651A5D" w:rsidRPr="00651A5D" w:rsidRDefault="00651A5D" w:rsidP="00651A5D">
      <w:pPr>
        <w:pStyle w:val="a7"/>
        <w:numPr>
          <w:ilvl w:val="1"/>
          <w:numId w:val="1"/>
        </w:numPr>
        <w:ind w:leftChars="0"/>
        <w:rPr>
          <w:szCs w:val="21"/>
        </w:rPr>
      </w:pPr>
      <w:r w:rsidRPr="00651A5D">
        <w:rPr>
          <w:rFonts w:hint="eastAsia"/>
          <w:szCs w:val="21"/>
        </w:rPr>
        <w:t>思想を扱うことが多いので、哲学と絡めてみる。</w:t>
      </w:r>
    </w:p>
    <w:p w:rsidR="00651A5D" w:rsidRPr="00651A5D" w:rsidRDefault="00651A5D" w:rsidP="00651A5D">
      <w:pPr>
        <w:pStyle w:val="a7"/>
        <w:numPr>
          <w:ilvl w:val="1"/>
          <w:numId w:val="1"/>
        </w:numPr>
        <w:ind w:leftChars="0"/>
        <w:rPr>
          <w:szCs w:val="21"/>
        </w:rPr>
      </w:pPr>
      <w:r w:rsidRPr="00651A5D">
        <w:rPr>
          <w:rFonts w:hint="eastAsia"/>
          <w:szCs w:val="21"/>
        </w:rPr>
        <w:t>プレゼン技術、</w:t>
      </w:r>
      <w:r>
        <w:rPr>
          <w:rFonts w:hint="eastAsia"/>
          <w:szCs w:val="21"/>
        </w:rPr>
        <w:t>司会</w:t>
      </w:r>
      <w:r w:rsidRPr="00651A5D">
        <w:rPr>
          <w:rFonts w:hint="eastAsia"/>
          <w:szCs w:val="21"/>
        </w:rPr>
        <w:t>技術、エンターテインメント性</w:t>
      </w:r>
      <w:r w:rsidRPr="00651A5D">
        <w:rPr>
          <w:rFonts w:hint="eastAsia"/>
          <w:b/>
          <w:szCs w:val="21"/>
        </w:rPr>
        <w:t>（←これ重要）</w:t>
      </w:r>
      <w:r w:rsidRPr="00651A5D">
        <w:rPr>
          <w:rFonts w:hint="eastAsia"/>
          <w:szCs w:val="21"/>
        </w:rPr>
        <w:t>を高める。</w:t>
      </w:r>
    </w:p>
    <w:p w:rsidR="00651A5D" w:rsidRPr="00651A5D" w:rsidRDefault="00651A5D" w:rsidP="00651A5D">
      <w:pPr>
        <w:pStyle w:val="a7"/>
        <w:numPr>
          <w:ilvl w:val="0"/>
          <w:numId w:val="1"/>
        </w:numPr>
        <w:ind w:leftChars="0"/>
        <w:rPr>
          <w:szCs w:val="21"/>
        </w:rPr>
      </w:pPr>
      <w:r w:rsidRPr="00651A5D">
        <w:rPr>
          <w:rFonts w:hint="eastAsia"/>
          <w:szCs w:val="21"/>
        </w:rPr>
        <w:t>聖研参加者として</w:t>
      </w:r>
    </w:p>
    <w:p w:rsidR="00651A5D" w:rsidRPr="00651A5D" w:rsidRDefault="00FA2948" w:rsidP="00651A5D">
      <w:pPr>
        <w:pStyle w:val="a7"/>
        <w:numPr>
          <w:ilvl w:val="1"/>
          <w:numId w:val="1"/>
        </w:numPr>
        <w:ind w:leftChars="0"/>
        <w:rPr>
          <w:szCs w:val="21"/>
        </w:rPr>
      </w:pPr>
      <w:r>
        <w:rPr>
          <w:rFonts w:hint="eastAsia"/>
          <w:noProof/>
          <w:szCs w:val="21"/>
        </w:rPr>
        <w:drawing>
          <wp:anchor distT="0" distB="0" distL="114300" distR="114300" simplePos="0" relativeHeight="251658240" behindDoc="1" locked="0" layoutInCell="1" allowOverlap="1">
            <wp:simplePos x="0" y="0"/>
            <wp:positionH relativeFrom="column">
              <wp:posOffset>1567815</wp:posOffset>
            </wp:positionH>
            <wp:positionV relativeFrom="paragraph">
              <wp:posOffset>454025</wp:posOffset>
            </wp:positionV>
            <wp:extent cx="2644140" cy="2038350"/>
            <wp:effectExtent l="19050" t="0" r="381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644140" cy="2038350"/>
                    </a:xfrm>
                    <a:prstGeom prst="rect">
                      <a:avLst/>
                    </a:prstGeom>
                    <a:noFill/>
                    <a:ln w="9525">
                      <a:noFill/>
                      <a:miter lim="800000"/>
                      <a:headEnd/>
                      <a:tailEnd/>
                    </a:ln>
                  </pic:spPr>
                </pic:pic>
              </a:graphicData>
            </a:graphic>
          </wp:anchor>
        </w:drawing>
      </w:r>
      <w:r w:rsidR="00651A5D" w:rsidRPr="00651A5D">
        <w:rPr>
          <w:rFonts w:hint="eastAsia"/>
          <w:szCs w:val="21"/>
        </w:rPr>
        <w:t>間違ったことを言っても問題ない、間違うことは悪いことでも恥ずかしいことでもない。間違えば知識が身につきやすくなる</w:t>
      </w:r>
      <w:r w:rsidR="00412C17">
        <w:rPr>
          <w:rFonts w:hint="eastAsia"/>
          <w:szCs w:val="21"/>
        </w:rPr>
        <w:t>し、その意見が思わぬ発見に繋がる可能性も高いからだ</w:t>
      </w:r>
      <w:r w:rsidR="00651A5D" w:rsidRPr="00651A5D">
        <w:rPr>
          <w:rFonts w:hint="eastAsia"/>
          <w:szCs w:val="21"/>
        </w:rPr>
        <w:t>。積極的な発言を行い、どんな発言が出てもその発言を否定しないようにする心構えが必要であろう。</w:t>
      </w:r>
    </w:p>
    <w:p w:rsidR="001B7DE4" w:rsidRDefault="001B7DE4"/>
    <w:p w:rsidR="0047665E" w:rsidRDefault="0047665E" w:rsidP="0047665E"/>
    <w:p w:rsidR="00651A5D" w:rsidRDefault="00651A5D"/>
    <w:p w:rsidR="00651A5D" w:rsidRDefault="00651A5D"/>
    <w:p w:rsidR="00651A5D" w:rsidRDefault="00651A5D"/>
    <w:p w:rsidR="00412C17" w:rsidRDefault="00412C17" w:rsidP="00651A5D">
      <w:pPr>
        <w:rPr>
          <w:b/>
          <w:szCs w:val="21"/>
        </w:rPr>
      </w:pPr>
      <w:r>
        <w:rPr>
          <w:rFonts w:hint="eastAsia"/>
          <w:b/>
          <w:szCs w:val="21"/>
        </w:rPr>
        <w:lastRenderedPageBreak/>
        <w:t>イエス視点についての話</w:t>
      </w:r>
    </w:p>
    <w:p w:rsidR="00651A5D" w:rsidRDefault="00651A5D" w:rsidP="00651A5D">
      <w:pPr>
        <w:rPr>
          <w:b/>
          <w:szCs w:val="21"/>
        </w:rPr>
      </w:pPr>
      <w:r w:rsidRPr="003B4565">
        <w:rPr>
          <w:b/>
          <w:szCs w:val="21"/>
        </w:rPr>
        <w:t>【</w:t>
      </w:r>
      <w:r w:rsidRPr="003B4565">
        <w:rPr>
          <w:rFonts w:hint="eastAsia"/>
          <w:b/>
          <w:szCs w:val="21"/>
        </w:rPr>
        <w:t>イエス、大祭司のもとに連行される</w:t>
      </w:r>
      <w:r w:rsidRPr="003B4565">
        <w:rPr>
          <w:b/>
          <w:szCs w:val="21"/>
        </w:rPr>
        <w:t>】（</w:t>
      </w:r>
      <w:r w:rsidRPr="003B4565">
        <w:rPr>
          <w:b/>
          <w:szCs w:val="21"/>
        </w:rPr>
        <w:t>1</w:t>
      </w:r>
      <w:r w:rsidRPr="003B4565">
        <w:rPr>
          <w:rFonts w:hint="eastAsia"/>
          <w:b/>
          <w:szCs w:val="21"/>
        </w:rPr>
        <w:t>2</w:t>
      </w:r>
      <w:r w:rsidRPr="003B4565">
        <w:rPr>
          <w:b/>
          <w:szCs w:val="21"/>
        </w:rPr>
        <w:t>～</w:t>
      </w:r>
      <w:r w:rsidRPr="003B4565">
        <w:rPr>
          <w:rFonts w:hint="eastAsia"/>
          <w:b/>
          <w:szCs w:val="21"/>
        </w:rPr>
        <w:t>14</w:t>
      </w:r>
      <w:r w:rsidRPr="003B4565">
        <w:rPr>
          <w:b/>
          <w:szCs w:val="21"/>
        </w:rPr>
        <w:t>節）</w:t>
      </w:r>
    </w:p>
    <w:p w:rsidR="00412C17" w:rsidRDefault="00412C17" w:rsidP="00651A5D">
      <w:pPr>
        <w:rPr>
          <w:b/>
          <w:szCs w:val="21"/>
        </w:rPr>
      </w:pPr>
      <w:r w:rsidRPr="003B4565">
        <w:rPr>
          <w:rFonts w:hint="eastAsia"/>
          <w:b/>
          <w:szCs w:val="21"/>
        </w:rPr>
        <w:t>【大祭司、イエスを尋問する】（</w:t>
      </w:r>
      <w:r w:rsidRPr="003B4565">
        <w:rPr>
          <w:rFonts w:hint="eastAsia"/>
          <w:b/>
          <w:szCs w:val="21"/>
        </w:rPr>
        <w:t>19</w:t>
      </w:r>
      <w:r w:rsidRPr="003B4565">
        <w:rPr>
          <w:rFonts w:hint="eastAsia"/>
          <w:b/>
          <w:szCs w:val="21"/>
        </w:rPr>
        <w:t>～</w:t>
      </w:r>
      <w:r w:rsidRPr="003B4565">
        <w:rPr>
          <w:rFonts w:hint="eastAsia"/>
          <w:b/>
          <w:szCs w:val="21"/>
        </w:rPr>
        <w:t>24</w:t>
      </w:r>
      <w:r w:rsidRPr="003B4565">
        <w:rPr>
          <w:rFonts w:hint="eastAsia"/>
          <w:b/>
          <w:szCs w:val="21"/>
        </w:rPr>
        <w:t>節）</w:t>
      </w:r>
    </w:p>
    <w:p w:rsidR="00412C17" w:rsidRPr="003B4565" w:rsidRDefault="00412C17" w:rsidP="00412C17">
      <w:pPr>
        <w:rPr>
          <w:b/>
          <w:szCs w:val="21"/>
        </w:rPr>
      </w:pPr>
      <w:r w:rsidRPr="003B4565">
        <w:rPr>
          <w:rFonts w:hint="eastAsia"/>
          <w:b/>
          <w:szCs w:val="21"/>
        </w:rPr>
        <w:t>【ピラトから尋問される】（</w:t>
      </w:r>
      <w:r w:rsidRPr="003B4565">
        <w:rPr>
          <w:rFonts w:hint="eastAsia"/>
          <w:b/>
          <w:szCs w:val="21"/>
        </w:rPr>
        <w:t>28</w:t>
      </w:r>
      <w:r w:rsidRPr="003B4565">
        <w:rPr>
          <w:rFonts w:hint="eastAsia"/>
          <w:b/>
          <w:szCs w:val="21"/>
        </w:rPr>
        <w:t>～</w:t>
      </w:r>
      <w:r w:rsidRPr="003B4565">
        <w:rPr>
          <w:rFonts w:hint="eastAsia"/>
          <w:b/>
          <w:szCs w:val="21"/>
        </w:rPr>
        <w:t>38</w:t>
      </w:r>
      <w:r w:rsidRPr="003B4565">
        <w:rPr>
          <w:rFonts w:hint="eastAsia"/>
          <w:b/>
          <w:szCs w:val="21"/>
        </w:rPr>
        <w:t>節）</w:t>
      </w:r>
    </w:p>
    <w:p w:rsidR="00412C17" w:rsidRDefault="00412C17" w:rsidP="00412C17">
      <w:pPr>
        <w:rPr>
          <w:b/>
          <w:szCs w:val="21"/>
        </w:rPr>
      </w:pPr>
      <w:r w:rsidRPr="003B4565">
        <w:rPr>
          <w:rFonts w:hint="eastAsia"/>
          <w:b/>
          <w:szCs w:val="21"/>
        </w:rPr>
        <w:t>【死刑の判決を受ける】（</w:t>
      </w:r>
      <w:r w:rsidRPr="003B4565">
        <w:rPr>
          <w:rFonts w:hint="eastAsia"/>
          <w:b/>
          <w:szCs w:val="21"/>
        </w:rPr>
        <w:t>39</w:t>
      </w:r>
      <w:r w:rsidRPr="003B4565">
        <w:rPr>
          <w:rFonts w:hint="eastAsia"/>
          <w:b/>
          <w:szCs w:val="21"/>
        </w:rPr>
        <w:t>～</w:t>
      </w:r>
      <w:r w:rsidRPr="003B4565">
        <w:rPr>
          <w:rFonts w:hint="eastAsia"/>
          <w:b/>
          <w:szCs w:val="21"/>
        </w:rPr>
        <w:t>40</w:t>
      </w:r>
      <w:r w:rsidRPr="003B4565">
        <w:rPr>
          <w:rFonts w:hint="eastAsia"/>
          <w:b/>
          <w:szCs w:val="21"/>
        </w:rPr>
        <w:t>節）</w:t>
      </w:r>
    </w:p>
    <w:p w:rsidR="00412C17" w:rsidRPr="00412C17" w:rsidRDefault="00412C17" w:rsidP="00651A5D">
      <w:pPr>
        <w:rPr>
          <w:b/>
          <w:szCs w:val="21"/>
        </w:rPr>
      </w:pPr>
    </w:p>
    <w:p w:rsidR="00651A5D" w:rsidRPr="00D92199" w:rsidRDefault="00651A5D" w:rsidP="00651A5D">
      <w:pPr>
        <w:rPr>
          <w:szCs w:val="21"/>
        </w:rPr>
      </w:pPr>
      <w:r w:rsidRPr="00D92199">
        <w:rPr>
          <w:rFonts w:hint="eastAsia"/>
          <w:szCs w:val="21"/>
        </w:rPr>
        <w:t>アンナス：引退した大祭司。影の実力者。アンナ</w:t>
      </w:r>
      <w:r w:rsidR="00EF1C3B" w:rsidRPr="00D92199">
        <w:rPr>
          <w:rFonts w:hint="eastAsia"/>
          <w:szCs w:val="21"/>
        </w:rPr>
        <w:t>スは結局イエスを訴える明確な証拠を見出すことができなかったので</w:t>
      </w:r>
      <w:r w:rsidRPr="00D92199">
        <w:rPr>
          <w:rFonts w:hint="eastAsia"/>
          <w:szCs w:val="21"/>
        </w:rPr>
        <w:t>大祭司カヤパの元にイエスを送り、形式的に訴えようとした。</w:t>
      </w:r>
    </w:p>
    <w:p w:rsidR="00412C17" w:rsidRPr="00D92199" w:rsidRDefault="00EF1C3B" w:rsidP="00651A5D">
      <w:pPr>
        <w:rPr>
          <w:szCs w:val="21"/>
        </w:rPr>
      </w:pPr>
      <w:r w:rsidRPr="00D92199">
        <w:rPr>
          <w:rFonts w:hint="eastAsia"/>
          <w:szCs w:val="21"/>
        </w:rPr>
        <w:t>カイアファ：現役バリバリの大祭司。ヨハネ</w:t>
      </w:r>
      <w:r w:rsidRPr="00D92199">
        <w:rPr>
          <w:rFonts w:hint="eastAsia"/>
          <w:szCs w:val="21"/>
        </w:rPr>
        <w:t>11</w:t>
      </w:r>
      <w:r w:rsidRPr="00D92199">
        <w:rPr>
          <w:rFonts w:hint="eastAsia"/>
          <w:szCs w:val="21"/>
        </w:rPr>
        <w:t>：</w:t>
      </w:r>
      <w:r w:rsidRPr="00D92199">
        <w:rPr>
          <w:rFonts w:hint="eastAsia"/>
          <w:szCs w:val="21"/>
        </w:rPr>
        <w:t>49</w:t>
      </w:r>
      <w:r w:rsidRPr="00D92199">
        <w:rPr>
          <w:rFonts w:hint="eastAsia"/>
          <w:szCs w:val="21"/>
        </w:rPr>
        <w:t>において「イエス一人が死んで</w:t>
      </w:r>
      <w:r w:rsidR="00575072">
        <w:rPr>
          <w:rFonts w:hint="eastAsia"/>
          <w:szCs w:val="21"/>
        </w:rPr>
        <w:t>他の</w:t>
      </w:r>
      <w:r w:rsidRPr="00D92199">
        <w:rPr>
          <w:rFonts w:hint="eastAsia"/>
          <w:szCs w:val="21"/>
        </w:rPr>
        <w:t>ユダヤ人全体が救われる方が、ユダヤ人全員が滅びるよりええやんｗ」と言ったあの人。</w:t>
      </w:r>
    </w:p>
    <w:p w:rsidR="00EF1C3B" w:rsidRPr="00D92199" w:rsidRDefault="00EF1C3B" w:rsidP="00651A5D">
      <w:pPr>
        <w:rPr>
          <w:szCs w:val="21"/>
        </w:rPr>
      </w:pPr>
      <w:r w:rsidRPr="00D92199">
        <w:rPr>
          <w:rFonts w:hint="eastAsia"/>
          <w:szCs w:val="21"/>
        </w:rPr>
        <w:t>ピラト：ローマ総督。この時代にユダヤ人はローマ帝国に支配されていた。</w:t>
      </w:r>
    </w:p>
    <w:p w:rsidR="00EF1C3B" w:rsidRPr="00EF1C3B" w:rsidRDefault="00EF1C3B" w:rsidP="00651A5D">
      <w:pPr>
        <w:rPr>
          <w:b/>
          <w:szCs w:val="21"/>
        </w:rPr>
      </w:pPr>
    </w:p>
    <w:p w:rsidR="00651A5D" w:rsidRPr="003B4565" w:rsidRDefault="00412C17" w:rsidP="00651A5D">
      <w:pPr>
        <w:rPr>
          <w:b/>
          <w:szCs w:val="21"/>
        </w:rPr>
      </w:pPr>
      <w:r>
        <w:rPr>
          <w:rFonts w:hint="eastAsia"/>
          <w:b/>
          <w:szCs w:val="21"/>
        </w:rPr>
        <w:t>ペトロ視点についての話</w:t>
      </w:r>
    </w:p>
    <w:p w:rsidR="00651A5D" w:rsidRPr="003B4565" w:rsidRDefault="00651A5D" w:rsidP="00651A5D">
      <w:pPr>
        <w:rPr>
          <w:b/>
          <w:szCs w:val="21"/>
        </w:rPr>
      </w:pPr>
      <w:r w:rsidRPr="003B4565">
        <w:rPr>
          <w:b/>
          <w:szCs w:val="21"/>
        </w:rPr>
        <w:t>【</w:t>
      </w:r>
      <w:r w:rsidRPr="003B4565">
        <w:rPr>
          <w:rFonts w:hint="eastAsia"/>
          <w:b/>
          <w:szCs w:val="21"/>
        </w:rPr>
        <w:t>ペトロ、イエスを知らないと言う</w:t>
      </w:r>
      <w:r w:rsidRPr="003B4565">
        <w:rPr>
          <w:b/>
          <w:szCs w:val="21"/>
        </w:rPr>
        <w:t>】（</w:t>
      </w:r>
      <w:r w:rsidRPr="003B4565">
        <w:rPr>
          <w:rFonts w:hint="eastAsia"/>
          <w:b/>
          <w:szCs w:val="21"/>
        </w:rPr>
        <w:t>15</w:t>
      </w:r>
      <w:r w:rsidRPr="003B4565">
        <w:rPr>
          <w:b/>
          <w:szCs w:val="21"/>
        </w:rPr>
        <w:t>～</w:t>
      </w:r>
      <w:r w:rsidRPr="003B4565">
        <w:rPr>
          <w:rFonts w:hint="eastAsia"/>
          <w:b/>
          <w:szCs w:val="21"/>
        </w:rPr>
        <w:t>18</w:t>
      </w:r>
      <w:r w:rsidRPr="003B4565">
        <w:rPr>
          <w:b/>
          <w:szCs w:val="21"/>
        </w:rPr>
        <w:t>節）</w:t>
      </w:r>
    </w:p>
    <w:p w:rsidR="00651A5D" w:rsidRPr="00412C17" w:rsidRDefault="00412C17" w:rsidP="00651A5D">
      <w:pPr>
        <w:rPr>
          <w:b/>
          <w:szCs w:val="21"/>
        </w:rPr>
      </w:pPr>
      <w:r w:rsidRPr="003B4565">
        <w:rPr>
          <w:rFonts w:hint="eastAsia"/>
          <w:b/>
          <w:szCs w:val="21"/>
        </w:rPr>
        <w:t>【ペトロ、重ねてイエスを知らないと言う】（</w:t>
      </w:r>
      <w:r w:rsidRPr="003B4565">
        <w:rPr>
          <w:rFonts w:hint="eastAsia"/>
          <w:b/>
          <w:szCs w:val="21"/>
        </w:rPr>
        <w:t>25</w:t>
      </w:r>
      <w:r w:rsidRPr="003B4565">
        <w:rPr>
          <w:rFonts w:hint="eastAsia"/>
          <w:b/>
          <w:szCs w:val="21"/>
        </w:rPr>
        <w:t>～</w:t>
      </w:r>
      <w:r w:rsidRPr="003B4565">
        <w:rPr>
          <w:rFonts w:hint="eastAsia"/>
          <w:b/>
          <w:szCs w:val="21"/>
        </w:rPr>
        <w:t>27</w:t>
      </w:r>
      <w:r w:rsidRPr="003B4565">
        <w:rPr>
          <w:rFonts w:hint="eastAsia"/>
          <w:b/>
          <w:szCs w:val="21"/>
        </w:rPr>
        <w:t>節）</w:t>
      </w:r>
    </w:p>
    <w:p w:rsidR="00651A5D" w:rsidRDefault="00651A5D" w:rsidP="00651A5D">
      <w:pPr>
        <w:rPr>
          <w:b/>
          <w:szCs w:val="21"/>
        </w:rPr>
      </w:pPr>
    </w:p>
    <w:p w:rsidR="00AE4401" w:rsidRPr="00D92199" w:rsidRDefault="00AE4401" w:rsidP="00651A5D">
      <w:pPr>
        <w:rPr>
          <w:szCs w:val="21"/>
        </w:rPr>
      </w:pPr>
      <w:r w:rsidRPr="00D92199">
        <w:rPr>
          <w:rFonts w:hint="eastAsia"/>
          <w:szCs w:val="21"/>
        </w:rPr>
        <w:t>参考箇所：</w:t>
      </w:r>
    </w:p>
    <w:p w:rsidR="00AE4401" w:rsidRPr="00D92199" w:rsidRDefault="00AE4401" w:rsidP="00651A5D">
      <w:pPr>
        <w:rPr>
          <w:szCs w:val="21"/>
        </w:rPr>
      </w:pPr>
      <w:r w:rsidRPr="00D92199">
        <w:rPr>
          <w:rFonts w:hint="eastAsia"/>
          <w:szCs w:val="21"/>
        </w:rPr>
        <w:t>ヨハネ</w:t>
      </w:r>
      <w:r w:rsidR="00575072">
        <w:rPr>
          <w:rFonts w:hint="eastAsia"/>
          <w:szCs w:val="21"/>
        </w:rPr>
        <w:t>13</w:t>
      </w:r>
      <w:r w:rsidRPr="00D92199">
        <w:rPr>
          <w:rFonts w:hint="eastAsia"/>
          <w:szCs w:val="21"/>
        </w:rPr>
        <w:t>：</w:t>
      </w:r>
      <w:r w:rsidRPr="00D92199">
        <w:rPr>
          <w:rFonts w:hint="eastAsia"/>
          <w:szCs w:val="21"/>
        </w:rPr>
        <w:t>37~38</w:t>
      </w:r>
      <w:r w:rsidRPr="00D92199">
        <w:rPr>
          <w:rFonts w:hint="eastAsia"/>
          <w:szCs w:val="21"/>
        </w:rPr>
        <w:t>（ペトロはイエスのために命を捨てると言っていたが、イエスはペトロの離反を予言していた。）</w:t>
      </w:r>
    </w:p>
    <w:p w:rsidR="00AE4401" w:rsidRPr="00D92199" w:rsidRDefault="00AE4401" w:rsidP="00651A5D">
      <w:pPr>
        <w:rPr>
          <w:szCs w:val="21"/>
        </w:rPr>
      </w:pPr>
      <w:r w:rsidRPr="00D92199">
        <w:rPr>
          <w:rFonts w:hint="eastAsia"/>
          <w:szCs w:val="21"/>
        </w:rPr>
        <w:t>ルカ：</w:t>
      </w:r>
      <w:r w:rsidRPr="00D92199">
        <w:rPr>
          <w:rFonts w:hint="eastAsia"/>
          <w:szCs w:val="21"/>
        </w:rPr>
        <w:t>22</w:t>
      </w:r>
      <w:r w:rsidRPr="00D92199">
        <w:rPr>
          <w:rFonts w:hint="eastAsia"/>
          <w:szCs w:val="21"/>
        </w:rPr>
        <w:t>：</w:t>
      </w:r>
      <w:r w:rsidRPr="00D92199">
        <w:rPr>
          <w:rFonts w:hint="eastAsia"/>
          <w:szCs w:val="21"/>
        </w:rPr>
        <w:t>54~62</w:t>
      </w:r>
      <w:r w:rsidRPr="00D92199">
        <w:rPr>
          <w:rFonts w:hint="eastAsia"/>
          <w:szCs w:val="21"/>
        </w:rPr>
        <w:t>（「知らない」と</w:t>
      </w:r>
      <w:r w:rsidRPr="00D92199">
        <w:rPr>
          <w:rFonts w:hint="eastAsia"/>
          <w:szCs w:val="21"/>
        </w:rPr>
        <w:t>3</w:t>
      </w:r>
      <w:r w:rsidRPr="00D92199">
        <w:rPr>
          <w:rFonts w:hint="eastAsia"/>
          <w:szCs w:val="21"/>
        </w:rPr>
        <w:t>度発言した後でひどく後悔し、大泣きする。）</w:t>
      </w:r>
    </w:p>
    <w:p w:rsidR="00AE4401" w:rsidRPr="003B4565" w:rsidRDefault="00AE4401" w:rsidP="00651A5D">
      <w:pPr>
        <w:rPr>
          <w:b/>
          <w:szCs w:val="21"/>
        </w:rPr>
      </w:pPr>
    </w:p>
    <w:p w:rsidR="00651A5D" w:rsidRPr="003B4565" w:rsidRDefault="00651A5D" w:rsidP="00651A5D">
      <w:pPr>
        <w:rPr>
          <w:b/>
          <w:color w:val="FF0000"/>
          <w:szCs w:val="21"/>
        </w:rPr>
      </w:pPr>
      <w:r w:rsidRPr="003B4565">
        <w:rPr>
          <w:rFonts w:hint="eastAsia"/>
          <w:b/>
          <w:color w:val="FF0000"/>
          <w:szCs w:val="21"/>
        </w:rPr>
        <w:t>Q:</w:t>
      </w:r>
      <w:r w:rsidRPr="003B4565">
        <w:rPr>
          <w:rFonts w:hint="eastAsia"/>
          <w:b/>
          <w:color w:val="FF0000"/>
          <w:szCs w:val="21"/>
        </w:rPr>
        <w:t>なぜペトロはイエスの弟子の一人ではないと言ったのか</w:t>
      </w:r>
      <w:r w:rsidR="00EF1C3B">
        <w:rPr>
          <w:rFonts w:hint="eastAsia"/>
          <w:b/>
          <w:color w:val="FF0000"/>
          <w:szCs w:val="21"/>
        </w:rPr>
        <w:t>。特に</w:t>
      </w:r>
      <w:r w:rsidR="00EF1C3B">
        <w:rPr>
          <w:rFonts w:hint="eastAsia"/>
          <w:b/>
          <w:color w:val="FF0000"/>
          <w:szCs w:val="21"/>
        </w:rPr>
        <w:t>2</w:t>
      </w:r>
      <w:r w:rsidR="00EF1C3B">
        <w:rPr>
          <w:rFonts w:hint="eastAsia"/>
          <w:b/>
          <w:color w:val="FF0000"/>
          <w:szCs w:val="21"/>
        </w:rPr>
        <w:t>回目などは言い訳をしてもバレバレではないだろうか。</w:t>
      </w:r>
    </w:p>
    <w:p w:rsidR="00651A5D" w:rsidRDefault="00651A5D" w:rsidP="00EF1C3B">
      <w:pPr>
        <w:rPr>
          <w:b/>
          <w:szCs w:val="21"/>
        </w:rPr>
      </w:pPr>
    </w:p>
    <w:sectPr w:rsidR="00651A5D" w:rsidSect="001B7DE4">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8B1" w:rsidRDefault="001C08B1" w:rsidP="00651A5D">
      <w:r>
        <w:separator/>
      </w:r>
    </w:p>
  </w:endnote>
  <w:endnote w:type="continuationSeparator" w:id="0">
    <w:p w:rsidR="001C08B1" w:rsidRDefault="001C08B1" w:rsidP="00651A5D">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8B1" w:rsidRDefault="001C08B1" w:rsidP="00651A5D">
      <w:r>
        <w:separator/>
      </w:r>
    </w:p>
  </w:footnote>
  <w:footnote w:type="continuationSeparator" w:id="0">
    <w:p w:rsidR="001C08B1" w:rsidRDefault="001C08B1" w:rsidP="00651A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5D" w:rsidRDefault="00651A5D" w:rsidP="00651A5D">
    <w:pPr>
      <w:pStyle w:val="a3"/>
      <w:jc w:val="right"/>
    </w:pPr>
    <w:r>
      <w:rPr>
        <w:rFonts w:hint="eastAsia"/>
      </w:rPr>
      <w:t>2012/11/20</w:t>
    </w:r>
  </w:p>
  <w:p w:rsidR="00651A5D" w:rsidRPr="00A03E03" w:rsidRDefault="00651A5D" w:rsidP="00651A5D">
    <w:pPr>
      <w:pStyle w:val="a3"/>
      <w:jc w:val="right"/>
    </w:pPr>
    <w:r>
      <w:rPr>
        <w:rFonts w:hint="eastAsia"/>
      </w:rPr>
      <w:t>Reporter:</w:t>
    </w:r>
    <w:r>
      <w:rPr>
        <w:rFonts w:hint="eastAsia"/>
      </w:rPr>
      <w:t>吉永　裕登</w:t>
    </w:r>
  </w:p>
  <w:p w:rsidR="00651A5D" w:rsidRDefault="00651A5D" w:rsidP="00651A5D">
    <w:pPr>
      <w:pStyle w:val="a3"/>
      <w:ind w:firstLineChars="100" w:firstLine="210"/>
    </w:pPr>
  </w:p>
  <w:p w:rsidR="00651A5D" w:rsidRPr="00651A5D" w:rsidRDefault="00651A5D" w:rsidP="00651A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F08C8"/>
    <w:multiLevelType w:val="hybridMultilevel"/>
    <w:tmpl w:val="2AD69D84"/>
    <w:lvl w:ilvl="0" w:tplc="6EF41A4A">
      <w:numFmt w:val="bullet"/>
      <w:lvlText w:val="・"/>
      <w:lvlJc w:val="left"/>
      <w:pPr>
        <w:ind w:left="360" w:hanging="360"/>
      </w:pPr>
      <w:rPr>
        <w:rFonts w:ascii="ＭＳ 明朝" w:eastAsia="ＭＳ 明朝" w:hAnsi="ＭＳ 明朝" w:cstheme="minorBidi" w:hint="eastAsia"/>
        <w:color w:val="FF0000"/>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1A5D"/>
    <w:rsid w:val="0002294D"/>
    <w:rsid w:val="00066AAB"/>
    <w:rsid w:val="001B7DE4"/>
    <w:rsid w:val="001C08B1"/>
    <w:rsid w:val="00412C17"/>
    <w:rsid w:val="0047665E"/>
    <w:rsid w:val="00502C75"/>
    <w:rsid w:val="00575072"/>
    <w:rsid w:val="00587D6B"/>
    <w:rsid w:val="005F3FAA"/>
    <w:rsid w:val="00651A5D"/>
    <w:rsid w:val="007C19F5"/>
    <w:rsid w:val="008F304E"/>
    <w:rsid w:val="009A60AB"/>
    <w:rsid w:val="00AE4401"/>
    <w:rsid w:val="00AE6720"/>
    <w:rsid w:val="00C02D75"/>
    <w:rsid w:val="00C214C1"/>
    <w:rsid w:val="00D92199"/>
    <w:rsid w:val="00E92BB1"/>
    <w:rsid w:val="00EF1C3B"/>
    <w:rsid w:val="00F07A55"/>
    <w:rsid w:val="00F705B6"/>
    <w:rsid w:val="00FA294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51A5D"/>
    <w:pPr>
      <w:tabs>
        <w:tab w:val="center" w:pos="4252"/>
        <w:tab w:val="right" w:pos="8504"/>
      </w:tabs>
      <w:snapToGrid w:val="0"/>
    </w:pPr>
  </w:style>
  <w:style w:type="character" w:customStyle="1" w:styleId="a4">
    <w:name w:val="ヘッダー (文字)"/>
    <w:basedOn w:val="a0"/>
    <w:link w:val="a3"/>
    <w:uiPriority w:val="99"/>
    <w:semiHidden/>
    <w:rsid w:val="00651A5D"/>
  </w:style>
  <w:style w:type="paragraph" w:styleId="a5">
    <w:name w:val="footer"/>
    <w:basedOn w:val="a"/>
    <w:link w:val="a6"/>
    <w:uiPriority w:val="99"/>
    <w:semiHidden/>
    <w:unhideWhenUsed/>
    <w:rsid w:val="00651A5D"/>
    <w:pPr>
      <w:tabs>
        <w:tab w:val="center" w:pos="4252"/>
        <w:tab w:val="right" w:pos="8504"/>
      </w:tabs>
      <w:snapToGrid w:val="0"/>
    </w:pPr>
  </w:style>
  <w:style w:type="character" w:customStyle="1" w:styleId="a6">
    <w:name w:val="フッター (文字)"/>
    <w:basedOn w:val="a0"/>
    <w:link w:val="a5"/>
    <w:uiPriority w:val="99"/>
    <w:semiHidden/>
    <w:rsid w:val="00651A5D"/>
  </w:style>
  <w:style w:type="paragraph" w:styleId="a7">
    <w:name w:val="List Paragraph"/>
    <w:basedOn w:val="a"/>
    <w:uiPriority w:val="34"/>
    <w:qFormat/>
    <w:rsid w:val="00651A5D"/>
    <w:pPr>
      <w:ind w:leftChars="400" w:left="840"/>
    </w:pPr>
  </w:style>
  <w:style w:type="paragraph" w:styleId="a8">
    <w:name w:val="Balloon Text"/>
    <w:basedOn w:val="a"/>
    <w:link w:val="a9"/>
    <w:uiPriority w:val="99"/>
    <w:semiHidden/>
    <w:unhideWhenUsed/>
    <w:rsid w:val="00FA29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294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dc:creator>
  <cp:lastModifiedBy>uni</cp:lastModifiedBy>
  <cp:revision>3</cp:revision>
  <dcterms:created xsi:type="dcterms:W3CDTF">2012-11-18T06:09:00Z</dcterms:created>
  <dcterms:modified xsi:type="dcterms:W3CDTF">2012-11-18T06:26:00Z</dcterms:modified>
</cp:coreProperties>
</file>